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0B83" w14:textId="3709FB97" w:rsidR="00E804F3" w:rsidRDefault="00E804F3" w:rsidP="00422EF8">
      <w:pPr>
        <w:pStyle w:val="subhead1"/>
        <w:spacing w:before="0" w:beforeAutospacing="0" w:after="120" w:afterAutospacing="0"/>
        <w:ind w:left="720" w:hanging="360"/>
        <w:jc w:val="center"/>
        <w:rPr>
          <w:rFonts w:ascii="Arial" w:hAnsi="Arial" w:cs="Arial"/>
          <w:color w:val="FF0000"/>
          <w:sz w:val="18"/>
          <w:szCs w:val="18"/>
          <w:u w:val="single"/>
        </w:rPr>
      </w:pPr>
      <w:r w:rsidRPr="00E804F3"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 wp14:anchorId="103DDECE" wp14:editId="0ADC0DCC">
            <wp:extent cx="2381250" cy="1274101"/>
            <wp:effectExtent l="0" t="0" r="0" b="2540"/>
            <wp:docPr id="1" name="Picture 1" descr="C:\Users\VU0367\AppData\Local\Microsoft\Windows\Temporary Internet Files\Content.Outlook\ZWG4NS6Z\Stateline Logo Brandon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0367\AppData\Local\Microsoft\Windows\Temporary Internet Files\Content.Outlook\ZWG4NS6Z\Stateline Logo Brandon (00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09" cy="12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16CA5" w14:textId="77777777" w:rsidR="00E804F3" w:rsidRDefault="00E804F3" w:rsidP="00E804F3">
      <w:pPr>
        <w:pStyle w:val="subhead1"/>
        <w:spacing w:before="0" w:beforeAutospacing="0" w:after="120" w:afterAutospacing="0"/>
        <w:ind w:left="720" w:hanging="360"/>
        <w:rPr>
          <w:rFonts w:ascii="Arial" w:hAnsi="Arial" w:cs="Arial"/>
          <w:color w:val="FF0000"/>
          <w:sz w:val="18"/>
          <w:szCs w:val="18"/>
          <w:u w:val="single"/>
        </w:rPr>
      </w:pPr>
    </w:p>
    <w:p w14:paraId="18E1B76E" w14:textId="77777777" w:rsidR="00E804F3" w:rsidRPr="00D0162E" w:rsidRDefault="00E804F3" w:rsidP="00D0162E">
      <w:pPr>
        <w:pStyle w:val="subhead1"/>
        <w:spacing w:before="0" w:beforeAutospacing="0" w:after="240" w:afterAutospacing="0"/>
        <w:ind w:left="720" w:hanging="360"/>
        <w:jc w:val="center"/>
        <w:rPr>
          <w:rFonts w:ascii="Arial" w:hAnsi="Arial" w:cs="Arial"/>
          <w:b/>
          <w:sz w:val="28"/>
          <w:szCs w:val="28"/>
        </w:rPr>
      </w:pPr>
      <w:r w:rsidRPr="00D0162E">
        <w:rPr>
          <w:rFonts w:ascii="Arial" w:hAnsi="Arial" w:cs="Arial"/>
          <w:b/>
          <w:sz w:val="28"/>
          <w:szCs w:val="28"/>
        </w:rPr>
        <w:t>The following rule applies to all classes (except Challenger)</w:t>
      </w:r>
    </w:p>
    <w:p w14:paraId="2EE0B89C" w14:textId="77777777" w:rsidR="00E804F3" w:rsidRPr="00E804F3" w:rsidRDefault="00E804F3" w:rsidP="00D0162E">
      <w:pPr>
        <w:pStyle w:val="subhead1"/>
        <w:spacing w:before="0" w:beforeAutospacing="0" w:after="240" w:afterAutospacing="0"/>
        <w:ind w:left="720" w:hanging="360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E804F3">
        <w:rPr>
          <w:rFonts w:ascii="Arial" w:hAnsi="Arial" w:cs="Arial"/>
          <w:b/>
          <w:color w:val="FF0000"/>
          <w:sz w:val="32"/>
          <w:szCs w:val="32"/>
          <w:u w:val="single"/>
        </w:rPr>
        <w:t>Wheel covers:</w:t>
      </w:r>
      <w:bookmarkStart w:id="0" w:name="_GoBack"/>
      <w:bookmarkEnd w:id="0"/>
    </w:p>
    <w:p w14:paraId="2442E0A8" w14:textId="4FE06B52" w:rsidR="00E804F3" w:rsidRPr="00D0162E" w:rsidRDefault="00E804F3" w:rsidP="00D0162E">
      <w:pPr>
        <w:pStyle w:val="subhead1"/>
        <w:spacing w:before="0" w:beforeAutospacing="0" w:after="240" w:afterAutospacing="0" w:line="480" w:lineRule="exact"/>
        <w:ind w:left="720" w:hanging="360"/>
        <w:jc w:val="both"/>
        <w:rPr>
          <w:b/>
          <w:sz w:val="24"/>
          <w:szCs w:val="24"/>
        </w:rPr>
      </w:pPr>
      <w:r w:rsidRPr="00D0162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Only steel wheel cover fasteners permitted.  It is highly recommended that wheel covers have a minimum of 5 mounting points.  However, 5 and 3 mounting point wheel covers will be allowed for competition under the following conditions: Wheel covers having a minimum of 5 attachment points may continue to use steel </w:t>
      </w:r>
      <w:proofErr w:type="spellStart"/>
      <w:r w:rsidRPr="00D0162E">
        <w:rPr>
          <w:rFonts w:ascii="Arial" w:hAnsi="Arial" w:cs="Arial"/>
          <w:b/>
          <w:color w:val="FF0000"/>
          <w:sz w:val="24"/>
          <w:szCs w:val="24"/>
          <w:u w:val="single"/>
        </w:rPr>
        <w:t>dzus</w:t>
      </w:r>
      <w:proofErr w:type="spellEnd"/>
      <w:r w:rsidRPr="00D0162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fasteners.  </w:t>
      </w:r>
      <w:proofErr w:type="spellStart"/>
      <w:r w:rsidRPr="00D0162E">
        <w:rPr>
          <w:rFonts w:ascii="Arial" w:hAnsi="Arial" w:cs="Arial"/>
          <w:b/>
          <w:color w:val="FF0000"/>
          <w:sz w:val="24"/>
          <w:szCs w:val="24"/>
          <w:u w:val="single"/>
        </w:rPr>
        <w:t>Dzus</w:t>
      </w:r>
      <w:proofErr w:type="spellEnd"/>
      <w:r w:rsidRPr="00D0162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fasteners must be made of steel only. Wheel covers having only 3 attachment points must be bolted-on at all 3 points utilizing a minimum 5/16”, flanged steel bolt and an approved fastening (nut assembly) system.</w:t>
      </w:r>
    </w:p>
    <w:p w14:paraId="34B148AD" w14:textId="77777777" w:rsidR="001039BE" w:rsidRDefault="001039BE" w:rsidP="00D0162E">
      <w:pPr>
        <w:spacing w:line="276" w:lineRule="auto"/>
        <w:rPr>
          <w:b/>
          <w:sz w:val="32"/>
          <w:szCs w:val="32"/>
        </w:rPr>
      </w:pPr>
    </w:p>
    <w:sectPr w:rsidR="001039BE" w:rsidSect="00D0162E">
      <w:headerReference w:type="default" r:id="rId10"/>
      <w:pgSz w:w="11906" w:h="16838" w:code="9"/>
      <w:pgMar w:top="1008" w:right="1411" w:bottom="1411" w:left="1411" w:header="734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83B5" w14:textId="77777777" w:rsidR="008B3B56" w:rsidRDefault="008B3B56">
      <w:r>
        <w:separator/>
      </w:r>
    </w:p>
  </w:endnote>
  <w:endnote w:type="continuationSeparator" w:id="0">
    <w:p w14:paraId="5E7BADDC" w14:textId="77777777" w:rsidR="008B3B56" w:rsidRDefault="008B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54DD" w14:textId="77777777" w:rsidR="008B3B56" w:rsidRDefault="008B3B56">
      <w:r>
        <w:separator/>
      </w:r>
    </w:p>
  </w:footnote>
  <w:footnote w:type="continuationSeparator" w:id="0">
    <w:p w14:paraId="18092ACC" w14:textId="77777777" w:rsidR="008B3B56" w:rsidRDefault="008B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E32D5" w14:textId="77777777" w:rsidR="00E70996" w:rsidRPr="00E70996" w:rsidRDefault="00E70996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120A4B"/>
    <w:multiLevelType w:val="multilevel"/>
    <w:tmpl w:val="6A628DBA"/>
    <w:numStyleLink w:val="Numbermultilevel"/>
  </w:abstractNum>
  <w:abstractNum w:abstractNumId="14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5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18"/>
  </w:num>
  <w:num w:numId="6">
    <w:abstractNumId w:val="17"/>
  </w:num>
  <w:num w:numId="7">
    <w:abstractNumId w:val="16"/>
  </w:num>
  <w:num w:numId="8">
    <w:abstractNumId w:val="19"/>
  </w:num>
  <w:num w:numId="9">
    <w:abstractNumId w:val="11"/>
  </w:num>
  <w:num w:numId="10">
    <w:abstractNumId w:val="15"/>
  </w:num>
  <w:num w:numId="11">
    <w:abstractNumId w:val="18"/>
  </w:num>
  <w:num w:numId="12">
    <w:abstractNumId w:val="17"/>
  </w:num>
  <w:num w:numId="13">
    <w:abstractNumId w:val="12"/>
  </w:num>
  <w:num w:numId="14">
    <w:abstractNumId w:val="8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0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C6"/>
    <w:rsid w:val="00024E4F"/>
    <w:rsid w:val="0005309F"/>
    <w:rsid w:val="00056C51"/>
    <w:rsid w:val="000577AF"/>
    <w:rsid w:val="000738E5"/>
    <w:rsid w:val="00084232"/>
    <w:rsid w:val="0009628E"/>
    <w:rsid w:val="00096FE7"/>
    <w:rsid w:val="000A7EFC"/>
    <w:rsid w:val="000B2EB0"/>
    <w:rsid w:val="000B3EEA"/>
    <w:rsid w:val="000C0461"/>
    <w:rsid w:val="000E7347"/>
    <w:rsid w:val="001013D2"/>
    <w:rsid w:val="00102B11"/>
    <w:rsid w:val="001039BE"/>
    <w:rsid w:val="00111D86"/>
    <w:rsid w:val="0011215C"/>
    <w:rsid w:val="00116BA4"/>
    <w:rsid w:val="001176DF"/>
    <w:rsid w:val="00126C46"/>
    <w:rsid w:val="00150A58"/>
    <w:rsid w:val="00150F43"/>
    <w:rsid w:val="00170F9F"/>
    <w:rsid w:val="00174AF0"/>
    <w:rsid w:val="00182CCD"/>
    <w:rsid w:val="00190741"/>
    <w:rsid w:val="001A19BC"/>
    <w:rsid w:val="001C06ED"/>
    <w:rsid w:val="001D4674"/>
    <w:rsid w:val="001E1446"/>
    <w:rsid w:val="00215BFB"/>
    <w:rsid w:val="00235FAD"/>
    <w:rsid w:val="00255B19"/>
    <w:rsid w:val="00257CE0"/>
    <w:rsid w:val="00285BE4"/>
    <w:rsid w:val="002B7DA1"/>
    <w:rsid w:val="002C5DD6"/>
    <w:rsid w:val="002D0BF4"/>
    <w:rsid w:val="002E1156"/>
    <w:rsid w:val="002F1B7D"/>
    <w:rsid w:val="002F22A8"/>
    <w:rsid w:val="003073EB"/>
    <w:rsid w:val="003255A4"/>
    <w:rsid w:val="00334FC6"/>
    <w:rsid w:val="00343200"/>
    <w:rsid w:val="00350244"/>
    <w:rsid w:val="00374613"/>
    <w:rsid w:val="00374D0D"/>
    <w:rsid w:val="00397216"/>
    <w:rsid w:val="00397F70"/>
    <w:rsid w:val="003A18C8"/>
    <w:rsid w:val="003A6577"/>
    <w:rsid w:val="003A781C"/>
    <w:rsid w:val="003B67DF"/>
    <w:rsid w:val="003C3FDE"/>
    <w:rsid w:val="003D58BC"/>
    <w:rsid w:val="003E5A5A"/>
    <w:rsid w:val="003E632E"/>
    <w:rsid w:val="003F2CA1"/>
    <w:rsid w:val="00411C98"/>
    <w:rsid w:val="00422EF8"/>
    <w:rsid w:val="00427166"/>
    <w:rsid w:val="0043249E"/>
    <w:rsid w:val="00433BBC"/>
    <w:rsid w:val="00437540"/>
    <w:rsid w:val="00437A38"/>
    <w:rsid w:val="00437DC9"/>
    <w:rsid w:val="00452903"/>
    <w:rsid w:val="00455BE3"/>
    <w:rsid w:val="004952A8"/>
    <w:rsid w:val="004A669C"/>
    <w:rsid w:val="004B1FE9"/>
    <w:rsid w:val="004B5549"/>
    <w:rsid w:val="004B616C"/>
    <w:rsid w:val="004B6EDC"/>
    <w:rsid w:val="004D7C90"/>
    <w:rsid w:val="00500066"/>
    <w:rsid w:val="00502BE4"/>
    <w:rsid w:val="00512738"/>
    <w:rsid w:val="00513AB8"/>
    <w:rsid w:val="00524F24"/>
    <w:rsid w:val="00534209"/>
    <w:rsid w:val="00561978"/>
    <w:rsid w:val="00562947"/>
    <w:rsid w:val="0057087E"/>
    <w:rsid w:val="005734AA"/>
    <w:rsid w:val="005945F6"/>
    <w:rsid w:val="005A1BD7"/>
    <w:rsid w:val="005A7376"/>
    <w:rsid w:val="005B251D"/>
    <w:rsid w:val="005C3A27"/>
    <w:rsid w:val="005C5721"/>
    <w:rsid w:val="005D2283"/>
    <w:rsid w:val="005E73E2"/>
    <w:rsid w:val="006023B9"/>
    <w:rsid w:val="00615C1F"/>
    <w:rsid w:val="0063712C"/>
    <w:rsid w:val="006372FC"/>
    <w:rsid w:val="006459C3"/>
    <w:rsid w:val="006713CB"/>
    <w:rsid w:val="00696995"/>
    <w:rsid w:val="006A2EE5"/>
    <w:rsid w:val="006A7646"/>
    <w:rsid w:val="006B3F06"/>
    <w:rsid w:val="006C2E4D"/>
    <w:rsid w:val="006C3055"/>
    <w:rsid w:val="006D2B2E"/>
    <w:rsid w:val="006F46BE"/>
    <w:rsid w:val="00702DCF"/>
    <w:rsid w:val="00724715"/>
    <w:rsid w:val="007277FB"/>
    <w:rsid w:val="0073316D"/>
    <w:rsid w:val="007748EC"/>
    <w:rsid w:val="00780DA6"/>
    <w:rsid w:val="00784A64"/>
    <w:rsid w:val="007A1137"/>
    <w:rsid w:val="007A3383"/>
    <w:rsid w:val="007A524A"/>
    <w:rsid w:val="007B47FC"/>
    <w:rsid w:val="007B6480"/>
    <w:rsid w:val="00833205"/>
    <w:rsid w:val="0083760F"/>
    <w:rsid w:val="0085367D"/>
    <w:rsid w:val="00863C93"/>
    <w:rsid w:val="00867C86"/>
    <w:rsid w:val="008A5D79"/>
    <w:rsid w:val="008B3B56"/>
    <w:rsid w:val="008C39CB"/>
    <w:rsid w:val="008C5F3C"/>
    <w:rsid w:val="008E7FF7"/>
    <w:rsid w:val="008F4F25"/>
    <w:rsid w:val="0090424F"/>
    <w:rsid w:val="00906095"/>
    <w:rsid w:val="0090793B"/>
    <w:rsid w:val="00914826"/>
    <w:rsid w:val="009322BA"/>
    <w:rsid w:val="00932E0E"/>
    <w:rsid w:val="00935891"/>
    <w:rsid w:val="00946C3F"/>
    <w:rsid w:val="00983889"/>
    <w:rsid w:val="00984A66"/>
    <w:rsid w:val="00987C24"/>
    <w:rsid w:val="009C36CC"/>
    <w:rsid w:val="009C414E"/>
    <w:rsid w:val="009C6BA4"/>
    <w:rsid w:val="009C6E6A"/>
    <w:rsid w:val="009D1159"/>
    <w:rsid w:val="009D5C11"/>
    <w:rsid w:val="009D78F9"/>
    <w:rsid w:val="009F4B6C"/>
    <w:rsid w:val="00A05EF4"/>
    <w:rsid w:val="00A14ADF"/>
    <w:rsid w:val="00AB1D75"/>
    <w:rsid w:val="00AB283E"/>
    <w:rsid w:val="00AB4667"/>
    <w:rsid w:val="00AB49A0"/>
    <w:rsid w:val="00AC1A24"/>
    <w:rsid w:val="00AE6C4B"/>
    <w:rsid w:val="00AF613A"/>
    <w:rsid w:val="00B16A99"/>
    <w:rsid w:val="00B343F3"/>
    <w:rsid w:val="00B41CB8"/>
    <w:rsid w:val="00B44FFC"/>
    <w:rsid w:val="00B45572"/>
    <w:rsid w:val="00B62C03"/>
    <w:rsid w:val="00B64412"/>
    <w:rsid w:val="00B760C7"/>
    <w:rsid w:val="00B9157D"/>
    <w:rsid w:val="00BA587D"/>
    <w:rsid w:val="00BB2459"/>
    <w:rsid w:val="00BB7135"/>
    <w:rsid w:val="00BC4985"/>
    <w:rsid w:val="00BF0A9B"/>
    <w:rsid w:val="00BF39D6"/>
    <w:rsid w:val="00C044F8"/>
    <w:rsid w:val="00C12012"/>
    <w:rsid w:val="00C24AF9"/>
    <w:rsid w:val="00C25FFA"/>
    <w:rsid w:val="00C8603D"/>
    <w:rsid w:val="00CF0F1E"/>
    <w:rsid w:val="00CF4F3B"/>
    <w:rsid w:val="00CF511C"/>
    <w:rsid w:val="00CF68A0"/>
    <w:rsid w:val="00D0162E"/>
    <w:rsid w:val="00D0616C"/>
    <w:rsid w:val="00D1035C"/>
    <w:rsid w:val="00D23006"/>
    <w:rsid w:val="00D31DD5"/>
    <w:rsid w:val="00D35473"/>
    <w:rsid w:val="00D36783"/>
    <w:rsid w:val="00D43A8C"/>
    <w:rsid w:val="00D56E48"/>
    <w:rsid w:val="00D5703D"/>
    <w:rsid w:val="00D7232B"/>
    <w:rsid w:val="00D736B3"/>
    <w:rsid w:val="00DC1F8E"/>
    <w:rsid w:val="00DC37C3"/>
    <w:rsid w:val="00E01336"/>
    <w:rsid w:val="00E1214E"/>
    <w:rsid w:val="00E22A2E"/>
    <w:rsid w:val="00E24582"/>
    <w:rsid w:val="00E50064"/>
    <w:rsid w:val="00E70996"/>
    <w:rsid w:val="00E804F3"/>
    <w:rsid w:val="00EA56D6"/>
    <w:rsid w:val="00EA68AA"/>
    <w:rsid w:val="00ED136D"/>
    <w:rsid w:val="00EE2A69"/>
    <w:rsid w:val="00EE576A"/>
    <w:rsid w:val="00F10394"/>
    <w:rsid w:val="00F17ED2"/>
    <w:rsid w:val="00F22B6A"/>
    <w:rsid w:val="00F24E62"/>
    <w:rsid w:val="00F35E27"/>
    <w:rsid w:val="00F44B65"/>
    <w:rsid w:val="00F50791"/>
    <w:rsid w:val="00F53616"/>
    <w:rsid w:val="00F751BF"/>
    <w:rsid w:val="00F83374"/>
    <w:rsid w:val="00FA06B4"/>
    <w:rsid w:val="00FB159E"/>
    <w:rsid w:val="00FB6596"/>
    <w:rsid w:val="00FC6520"/>
    <w:rsid w:val="00FD2F4A"/>
    <w:rsid w:val="00FD4634"/>
    <w:rsid w:val="00FF13D8"/>
    <w:rsid w:val="00FF4B0C"/>
    <w:rsid w:val="00FF4C4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35AA9"/>
  <w15:docId w15:val="{D6EA3D33-D9EB-4075-9A92-99A2E6E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721"/>
    <w:pPr>
      <w:spacing w:line="280" w:lineRule="auto"/>
    </w:p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 w:line="240" w:lineRule="auto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 w:line="240" w:lineRule="auto"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/>
      <w:ind w:left="2608" w:hanging="2608"/>
    </w:pPr>
  </w:style>
  <w:style w:type="paragraph" w:styleId="BalloonText">
    <w:name w:val="Balloon Text"/>
    <w:basedOn w:val="Normal"/>
    <w:link w:val="BalloonTextChar"/>
    <w:semiHidden/>
    <w:rsid w:val="00AB4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contextualSpacing/>
    </w:p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contextualSpacing/>
    </w:p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contextualSpacing/>
    </w:p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contextualSpacing/>
    </w:p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contextualSpacing/>
    </w:pPr>
  </w:style>
  <w:style w:type="paragraph" w:styleId="ListBullet">
    <w:name w:val="List Bullet"/>
    <w:basedOn w:val="Normal"/>
    <w:qFormat/>
    <w:rsid w:val="00500066"/>
    <w:pPr>
      <w:numPr>
        <w:numId w:val="22"/>
      </w:numPr>
      <w:contextualSpacing/>
    </w:p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contextualSpacing/>
    </w:p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contextualSpacing/>
    </w:p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contextualSpacing/>
    </w:p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contextualSpacing/>
    </w:pPr>
  </w:style>
  <w:style w:type="paragraph" w:customStyle="1" w:styleId="subhead1">
    <w:name w:val="subhead1"/>
    <w:basedOn w:val="Normal"/>
    <w:rsid w:val="00E804F3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Reference/>
  <Addressee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1C7280B-A4F4-4EBD-8C17-CDAE97E2E9B2}">
  <ds:schemaRefs/>
</ds:datastoreItem>
</file>

<file path=customXml/itemProps2.xml><?xml version="1.0" encoding="utf-8"?>
<ds:datastoreItem xmlns:ds="http://schemas.openxmlformats.org/officeDocument/2006/customXml" ds:itemID="{1EC69703-6B8A-4729-B81E-6E4FDB68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Fox</dc:creator>
  <cp:lastModifiedBy>Lars Huling</cp:lastModifiedBy>
  <cp:revision>3</cp:revision>
  <cp:lastPrinted>2017-04-28T08:25:00Z</cp:lastPrinted>
  <dcterms:created xsi:type="dcterms:W3CDTF">2019-02-23T13:31:00Z</dcterms:created>
  <dcterms:modified xsi:type="dcterms:W3CDTF">2019-02-24T12:28:00Z</dcterms:modified>
</cp:coreProperties>
</file>